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27" w:rsidRPr="00275C9B" w:rsidRDefault="00275C9B" w:rsidP="00275C9B">
      <w:pPr>
        <w:jc w:val="center"/>
        <w:rPr>
          <w:b/>
        </w:rPr>
      </w:pPr>
      <w:r w:rsidRPr="00275C9B">
        <w:rPr>
          <w:b/>
        </w:rPr>
        <w:t>RIORDINO DELLA DISCIPLINA DELLA DIFESA DI UFFICIO</w:t>
      </w:r>
    </w:p>
    <w:p w:rsidR="00275C9B" w:rsidRDefault="00275C9B"/>
    <w:p w:rsidR="00275C9B" w:rsidRDefault="00275C9B" w:rsidP="00275C9B">
      <w:pPr>
        <w:jc w:val="both"/>
      </w:pPr>
      <w:r>
        <w:t xml:space="preserve">Con il </w:t>
      </w:r>
      <w:r w:rsidRPr="00275C9B">
        <w:rPr>
          <w:b/>
          <w:u w:val="single"/>
        </w:rPr>
        <w:t>Regolamento approvato il 22 maggio 2015</w:t>
      </w:r>
      <w:r>
        <w:t xml:space="preserve"> è stato creato l’Elenco Nazionale dei Difensori di Ufficio, tenuto dal Consiglio Nazionale Forense. Da tale data le iscrizioni e cancellazioni dall’Elenco vengono deliberate dal CNF, visto il parere espresso dal Consiglio dell’Ordine di competenza.</w:t>
      </w:r>
    </w:p>
    <w:p w:rsidR="00275C9B" w:rsidRDefault="00275C9B" w:rsidP="00275C9B">
      <w:pPr>
        <w:jc w:val="both"/>
      </w:pPr>
      <w:r>
        <w:t xml:space="preserve"> Dall’1 luglio 2016 sono entrate in vigore </w:t>
      </w:r>
      <w:r w:rsidRPr="00275C9B">
        <w:rPr>
          <w:b/>
          <w:u w:val="single"/>
        </w:rPr>
        <w:t>le nuove linee guida per la tenuta informatica dell’Elenco</w:t>
      </w:r>
      <w:r>
        <w:rPr>
          <w:b/>
          <w:u w:val="single"/>
        </w:rPr>
        <w:t xml:space="preserve"> </w:t>
      </w:r>
      <w:r>
        <w:t>che prevedono che tutti i rapporti tra gli Avvocati ed i Consigli e questi ultimi ed il C.N.F. debbano avvenire esclusivamente utilizzando un’apposita piattaforma informatica.</w:t>
      </w:r>
    </w:p>
    <w:p w:rsidR="00275C9B" w:rsidRDefault="00275C9B" w:rsidP="00275C9B">
      <w:pPr>
        <w:jc w:val="both"/>
      </w:pPr>
      <w:r>
        <w:t>Per facilitare la comprensione delle attività che interessato gli iscritti che vogliono essere inseriti o cancellati dall’Elenco Nazionale</w:t>
      </w:r>
      <w:r w:rsidR="00BB084B">
        <w:t xml:space="preserve">, è stato predisposto un </w:t>
      </w:r>
      <w:r w:rsidR="00BB084B" w:rsidRPr="00BB084B">
        <w:rPr>
          <w:b/>
          <w:u w:val="single"/>
        </w:rPr>
        <w:t>tutorial</w:t>
      </w:r>
      <w:r w:rsidR="00BB084B">
        <w:t>.</w:t>
      </w:r>
    </w:p>
    <w:p w:rsidR="00275C9B" w:rsidRDefault="00275C9B" w:rsidP="00275C9B">
      <w:pPr>
        <w:jc w:val="both"/>
      </w:pPr>
      <w:r>
        <w:t xml:space="preserve"> </w:t>
      </w:r>
      <w:r w:rsidR="00BB084B">
        <w:t xml:space="preserve">Nella sezione difesa di ufficio troverete anche </w:t>
      </w:r>
      <w:r w:rsidR="00BB084B" w:rsidRPr="00BB084B">
        <w:rPr>
          <w:b/>
          <w:u w:val="single"/>
        </w:rPr>
        <w:t>i fac-simile di domanda per l’inserimento negli Elenchi ordinario e minorile</w:t>
      </w:r>
      <w:r w:rsidR="00BB084B">
        <w:t>.</w:t>
      </w:r>
    </w:p>
    <w:p w:rsidR="00BB084B" w:rsidRDefault="00BB084B" w:rsidP="00275C9B">
      <w:pPr>
        <w:jc w:val="both"/>
      </w:pPr>
      <w:r>
        <w:t>Vale la pena di ricordare che, per l’iscrizione nei due elenchi, occorre possedere requisiti diversi evincibili dagli allegati.</w:t>
      </w:r>
    </w:p>
    <w:p w:rsidR="00BB084B" w:rsidRDefault="00BB084B" w:rsidP="00275C9B">
      <w:pPr>
        <w:jc w:val="both"/>
      </w:pPr>
      <w:r>
        <w:t xml:space="preserve">Per coloro che scelgono di essere inseriti negli elenchi di “reperibili” abbiamo predisposto un </w:t>
      </w:r>
      <w:r w:rsidRPr="00BB084B">
        <w:rPr>
          <w:b/>
          <w:u w:val="single"/>
        </w:rPr>
        <w:t>modulo di scelta delle aree territoriali</w:t>
      </w:r>
      <w:r>
        <w:rPr>
          <w:b/>
          <w:u w:val="single"/>
        </w:rPr>
        <w:t>,</w:t>
      </w:r>
      <w:r>
        <w:t xml:space="preserve"> tali aree (3) sono specificamente individuate nell’allegato </w:t>
      </w:r>
      <w:r w:rsidRPr="00BB084B">
        <w:rPr>
          <w:b/>
          <w:u w:val="single"/>
        </w:rPr>
        <w:t>Aree territoriali</w:t>
      </w:r>
      <w:r>
        <w:t>.</w:t>
      </w:r>
    </w:p>
    <w:p w:rsidR="00BB084B" w:rsidRDefault="00BB084B" w:rsidP="00275C9B">
      <w:pPr>
        <w:jc w:val="both"/>
      </w:pPr>
      <w:r>
        <w:t>La piattaforma su cui caricare le istanze di iscrizione e cancellazione è la seguente:</w:t>
      </w:r>
    </w:p>
    <w:p w:rsidR="00BB084B" w:rsidRDefault="001E14DD" w:rsidP="00275C9B">
      <w:pPr>
        <w:jc w:val="both"/>
      </w:pPr>
      <w:hyperlink r:id="rId4" w:history="1">
        <w:r w:rsidR="00BB084B" w:rsidRPr="00B45D7C">
          <w:rPr>
            <w:rStyle w:val="Collegamentoipertestuale"/>
          </w:rPr>
          <w:t>https://gdu.consiglionazionaleforense.it</w:t>
        </w:r>
      </w:hyperlink>
    </w:p>
    <w:p w:rsidR="00BB084B" w:rsidRDefault="00BB084B" w:rsidP="00275C9B">
      <w:pPr>
        <w:jc w:val="both"/>
      </w:pPr>
      <w:r>
        <w:t>Nel mentre l’iscrizione e la cancellazione dall’Elenco Nazionale avviene esclusivamente per il tramite</w:t>
      </w:r>
      <w:r w:rsidR="00D53E9D">
        <w:t xml:space="preserve"> della nuova piattaforma, la scelta di aggiungere o eliminare la disponibilità dagli elenchi di “reperibilità” avverrà direttamente con l’Ordine che provvede a generare le turnazioni a cadenza trimestrale</w:t>
      </w:r>
    </w:p>
    <w:p w:rsidR="00D53E9D" w:rsidRDefault="00D53E9D" w:rsidP="00275C9B">
      <w:pPr>
        <w:jc w:val="both"/>
      </w:pPr>
      <w:r>
        <w:t>Il Consiglio dell’Ordine provvederà a realizzare dei corsi per formare gli iscritti sulle procedure previste per l’utilizzo della nuova piattaforma.</w:t>
      </w:r>
    </w:p>
    <w:p w:rsidR="00D53E9D" w:rsidRDefault="00D53E9D" w:rsidP="00275C9B">
      <w:pPr>
        <w:jc w:val="both"/>
      </w:pPr>
      <w:r>
        <w:t xml:space="preserve">Per qualsiasi necessità potrete contattare il Consigliere Delegato Avv. Loredana </w:t>
      </w:r>
      <w:proofErr w:type="spellStart"/>
      <w:r>
        <w:t>Satriani</w:t>
      </w:r>
      <w:proofErr w:type="spellEnd"/>
      <w:r>
        <w:t xml:space="preserve">: </w:t>
      </w:r>
      <w:r w:rsidRPr="00D53E9D">
        <w:t>3202775472</w:t>
      </w:r>
      <w:r>
        <w:t>.</w:t>
      </w:r>
    </w:p>
    <w:p w:rsidR="00D53E9D" w:rsidRDefault="00D53E9D" w:rsidP="00275C9B">
      <w:pPr>
        <w:jc w:val="both"/>
      </w:pPr>
      <w:r>
        <w:t>Si ricorda anche che la nuova disciplina prevede che, per la permanenza di iscrizione nell’Elenco Nazionale dei Difensori di Ufficio, sarete chiamati a dimostrare il possesso dei requisiti (vedasi il Regolamento e le nuove linee guida).</w:t>
      </w:r>
    </w:p>
    <w:p w:rsidR="00D53E9D" w:rsidRPr="00BB084B" w:rsidRDefault="001E14DD" w:rsidP="00275C9B">
      <w:pPr>
        <w:jc w:val="both"/>
      </w:pPr>
      <w:r>
        <w:t>Non appena il Consiglio Nazionale Forense provvederà  a fornirci chiarimenti in ordine alle modalità informatiche per la permanenza dell’iscrizione negli elenchi, sarà nostra cura comunicarveli.</w:t>
      </w:r>
      <w:bookmarkStart w:id="0" w:name="_GoBack"/>
      <w:bookmarkEnd w:id="0"/>
    </w:p>
    <w:p w:rsidR="00BB084B" w:rsidRPr="00275C9B" w:rsidRDefault="00BB084B" w:rsidP="00275C9B">
      <w:pPr>
        <w:jc w:val="both"/>
      </w:pPr>
    </w:p>
    <w:sectPr w:rsidR="00BB084B" w:rsidRPr="00275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9B"/>
    <w:rsid w:val="001E14DD"/>
    <w:rsid w:val="00275C9B"/>
    <w:rsid w:val="006C2727"/>
    <w:rsid w:val="00BB084B"/>
    <w:rsid w:val="00D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787A-A8AB-4B8E-9451-A8177ABE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u.consiglionazionaleforen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2016-08-03T11:08:00Z</dcterms:created>
  <dcterms:modified xsi:type="dcterms:W3CDTF">2016-08-08T08:17:00Z</dcterms:modified>
</cp:coreProperties>
</file>